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5"/>
      </w:tblGrid>
      <w:tr w:rsidR="00A95FBD" w:rsidRPr="00A95FBD" w:rsidTr="00A95FBD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A95FBD" w:rsidRPr="00A95FBD" w:rsidRDefault="00A95FBD" w:rsidP="00A95FBD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95FBD">
              <w:rPr>
                <w:rFonts w:ascii="Times New Roman" w:eastAsia="新細明體" w:hAnsi="Times New Roman" w:cs="Times New Roman"/>
                <w:kern w:val="0"/>
                <w:szCs w:val="24"/>
              </w:rPr>
              <w:t>《中國醫藥大學環安室組織規程》</w:t>
            </w:r>
          </w:p>
        </w:tc>
      </w:tr>
      <w:tr w:rsidR="00A95FBD" w:rsidRPr="00A95FBD" w:rsidTr="00A95FB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8210"/>
            </w:tblGrid>
            <w:tr w:rsidR="00A95FBD" w:rsidRPr="00A95FBD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  <w:tr w:rsidR="00A95FBD" w:rsidRPr="00A95FBD">
              <w:trPr>
                <w:tblCellSpacing w:w="0" w:type="dxa"/>
              </w:trPr>
              <w:tc>
                <w:tcPr>
                  <w:tcW w:w="5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中華民國九十二年九月二十日校務會議修正</w:t>
                  </w:r>
                </w:p>
              </w:tc>
            </w:tr>
            <w:tr w:rsidR="00A95FBD" w:rsidRPr="00A95FBD">
              <w:trPr>
                <w:tblCellSpacing w:w="0" w:type="dxa"/>
              </w:trPr>
              <w:tc>
                <w:tcPr>
                  <w:tcW w:w="550" w:type="pct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第一條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宗旨</w:t>
                  </w:r>
                </w:p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本校為推動校內環境保護及安全衛生工作，以維護教職員工之健康，並依據勞工安全衛生法之規定，特設置「中國醫藥大學環安室」（以下簡稱本室）。</w:t>
                  </w:r>
                </w:p>
              </w:tc>
            </w:tr>
            <w:tr w:rsidR="00A95FBD" w:rsidRPr="00A95FBD">
              <w:trPr>
                <w:tblCellSpacing w:w="0" w:type="dxa"/>
              </w:trPr>
              <w:tc>
                <w:tcPr>
                  <w:tcW w:w="550" w:type="pct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第二條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組織</w:t>
                  </w:r>
                </w:p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本室置</w:t>
                  </w:r>
                  <w:proofErr w:type="gramEnd"/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主任一人由校長聘請副教授以上教師或職級相當人員兼任，並應符合勞工安全衛生法勞工安全衛生業務主管資格規定，綜</w:t>
                  </w:r>
                  <w:proofErr w:type="gramStart"/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理本室業務</w:t>
                  </w:r>
                  <w:proofErr w:type="gramEnd"/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；技術人員若干人，分別負責環保與毒性物質及安全衛生之工作。</w:t>
                  </w:r>
                </w:p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水電、消防及電梯之保養維修，另與廠商簽訂保養維修合約。</w:t>
                  </w:r>
                </w:p>
              </w:tc>
            </w:tr>
            <w:tr w:rsidR="00A95FBD" w:rsidRPr="00A95FBD">
              <w:trPr>
                <w:tblCellSpacing w:w="0" w:type="dxa"/>
              </w:trPr>
              <w:tc>
                <w:tcPr>
                  <w:tcW w:w="550" w:type="pct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第三條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職責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"/>
                    <w:gridCol w:w="7389"/>
                  </w:tblGrid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一、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提供校長有關環保及安全衛生事務之諮詢。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二、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協助學校污水處理廠之管理及處理工作。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三、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規劃督導學校實驗室及試驗室之毒性物質之管理。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四、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督導考核各系所實驗室安全衛生之工作。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五、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建立學校有關環保及安全衛生各種工作守則規定。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六、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釐訂學校職業災害防止計畫，並指導學校其他部門實施。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七、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指導監督有關人員實施巡視、定期檢查、重點檢查及作業環境測定。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八、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規劃勞工健康檢查，實施健康管理。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九、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督導職業災害調查及處理，辦理職業災害統計。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十、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規劃實驗室災害緊急應變計畫，並實施演練。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十一、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規劃督導實驗室感染性廢棄物、實驗室廢液等實驗室有害事業廢棄物清除處理。</w:t>
                        </w:r>
                      </w:p>
                    </w:tc>
                  </w:tr>
                  <w:tr w:rsidR="00A95FBD" w:rsidRPr="00A95FBD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十二、</w:t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A95FBD" w:rsidRPr="00A95FBD" w:rsidRDefault="00A95FBD" w:rsidP="00A95FBD">
                        <w:pPr>
                          <w:widowControl/>
                          <w:spacing w:before="45" w:after="45" w:line="360" w:lineRule="atLeas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95FB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其他依法應施行之職務。</w:t>
                        </w:r>
                      </w:p>
                    </w:tc>
                  </w:tr>
                </w:tbl>
                <w:p w:rsidR="00A95FBD" w:rsidRPr="00A95FBD" w:rsidRDefault="00A95FBD" w:rsidP="00A95F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A95FBD" w:rsidRPr="00A95FBD">
              <w:trPr>
                <w:tblCellSpacing w:w="0" w:type="dxa"/>
              </w:trPr>
              <w:tc>
                <w:tcPr>
                  <w:tcW w:w="5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第四條</w:t>
                  </w: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A95FBD" w:rsidRPr="00A95FBD" w:rsidRDefault="00A95FBD" w:rsidP="00A95FBD">
                  <w:pPr>
                    <w:widowControl/>
                    <w:spacing w:before="45" w:after="45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95FB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本組織規程經行政會議通過後實施，修正時亦同。</w:t>
                  </w:r>
                </w:p>
              </w:tc>
            </w:tr>
          </w:tbl>
          <w:p w:rsidR="00A95FBD" w:rsidRPr="00A95FBD" w:rsidRDefault="00A95FBD" w:rsidP="00A95F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B27B25" w:rsidRPr="00A95FBD" w:rsidRDefault="00B27B25">
      <w:bookmarkStart w:id="0" w:name="_GoBack"/>
      <w:bookmarkEnd w:id="0"/>
    </w:p>
    <w:sectPr w:rsidR="00B27B25" w:rsidRPr="00A95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BD"/>
    <w:rsid w:val="00A95FBD"/>
    <w:rsid w:val="00B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4326-9AC0-42B6-AF26-B036A774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5F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95F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A95FBD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2016-01-19T07:47:00Z</dcterms:created>
  <dcterms:modified xsi:type="dcterms:W3CDTF">2016-01-19T07:48:00Z</dcterms:modified>
</cp:coreProperties>
</file>